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  <w:bookmarkStart w:id="0" w:name="_bookmark6"/>
      <w:bookmarkEnd w:id="0"/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附件2：</w:t>
      </w:r>
    </w:p>
    <w:p>
      <w:pPr>
        <w:pStyle w:val="2"/>
      </w:pPr>
    </w:p>
    <w:p>
      <w:pPr>
        <w:spacing w:line="595" w:lineRule="exact"/>
        <w:jc w:val="center"/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44"/>
          <w:lang w:val="en-US" w:eastAsia="zh-CN"/>
        </w:rPr>
        <w:t>采购需求</w:t>
      </w:r>
    </w:p>
    <w:p>
      <w:pPr>
        <w:spacing w:line="595" w:lineRule="exact"/>
        <w:jc w:val="center"/>
        <w:rPr>
          <w:rFonts w:hint="eastAsia" w:ascii="方正小标宋简体" w:hAnsi="方正小标宋简体" w:eastAsia="方正小标宋简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21"/>
          <w:szCs w:val="21"/>
          <w:lang w:val="en-US" w:eastAsia="zh-CN"/>
        </w:rPr>
        <w:t>（含技术参数、性能要求、服务要求等）</w:t>
      </w:r>
    </w:p>
    <w:p>
      <w:pPr>
        <w:jc w:val="center"/>
        <w:rPr>
          <w:rFonts w:hint="eastAsia" w:asciiTheme="minorEastAsia" w:hAnsiTheme="minorEastAsia"/>
          <w:b/>
          <w:bCs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/>
          <w:b/>
          <w:bCs/>
          <w:sz w:val="28"/>
          <w:szCs w:val="28"/>
        </w:rPr>
        <w:t>智能流体循环系统设备</w:t>
      </w:r>
      <w:bookmarkStart w:id="1" w:name="OLE_LINK1"/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（Ф7.3m）</w:t>
      </w:r>
      <w:bookmarkEnd w:id="1"/>
      <w:r>
        <w:rPr>
          <w:rFonts w:hint="eastAsia" w:asciiTheme="minorEastAsia" w:hAnsiTheme="minorEastAsia"/>
          <w:b/>
          <w:bCs/>
          <w:sz w:val="28"/>
          <w:szCs w:val="28"/>
        </w:rPr>
        <w:t>技术规格</w:t>
      </w:r>
    </w:p>
    <w:p>
      <w:pPr>
        <w:spacing w:line="420" w:lineRule="exact"/>
        <w:jc w:val="center"/>
        <w:rPr>
          <w:rFonts w:ascii="仿宋_GB2312" w:hAnsi="Calibri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</w:rPr>
        <w:t>技术要求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（1）系统设备参数：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直径：7.3m                最大风量：</w:t>
      </w:r>
      <w:r>
        <w:rPr>
          <w:rFonts w:ascii="仿宋_GB2312" w:eastAsia="仿宋_GB2312"/>
          <w:kern w:val="0"/>
          <w:sz w:val="21"/>
          <w:szCs w:val="21"/>
        </w:rPr>
        <w:t>≥</w:t>
      </w:r>
      <w:r>
        <w:rPr>
          <w:rFonts w:hint="eastAsia" w:ascii="仿宋_GB2312" w:eastAsia="仿宋_GB2312"/>
          <w:kern w:val="0"/>
          <w:sz w:val="21"/>
          <w:szCs w:val="21"/>
        </w:rPr>
        <w:t>96000</w:t>
      </w:r>
      <w:r>
        <w:rPr>
          <w:rFonts w:ascii="仿宋_GB2312" w:eastAsia="仿宋_GB2312"/>
          <w:kern w:val="0"/>
          <w:sz w:val="21"/>
          <w:szCs w:val="21"/>
        </w:rPr>
        <w:t>0m³/</w:t>
      </w:r>
      <w:r>
        <w:rPr>
          <w:rFonts w:hint="eastAsia" w:ascii="仿宋_GB2312" w:eastAsia="仿宋_GB2312"/>
          <w:kern w:val="0"/>
          <w:sz w:val="21"/>
          <w:szCs w:val="21"/>
        </w:rPr>
        <w:t>h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扇叶数</w:t>
      </w:r>
      <w:r>
        <w:rPr>
          <w:rFonts w:ascii="仿宋_GB2312" w:eastAsia="仿宋_GB2312"/>
          <w:kern w:val="0"/>
          <w:sz w:val="21"/>
          <w:szCs w:val="21"/>
        </w:rPr>
        <w:t xml:space="preserve">：5 </w:t>
      </w:r>
      <w:r>
        <w:rPr>
          <w:rFonts w:hint="eastAsia" w:ascii="仿宋_GB2312" w:eastAsia="仿宋_GB2312"/>
          <w:kern w:val="0"/>
          <w:sz w:val="21"/>
          <w:szCs w:val="21"/>
        </w:rPr>
        <w:t>扇叶              输出功率：≤1.5</w:t>
      </w:r>
      <w:r>
        <w:rPr>
          <w:rFonts w:ascii="仿宋_GB2312" w:eastAsia="仿宋_GB2312"/>
          <w:kern w:val="0"/>
          <w:sz w:val="21"/>
          <w:szCs w:val="21"/>
        </w:rPr>
        <w:t>k</w:t>
      </w:r>
      <w:r>
        <w:rPr>
          <w:rFonts w:hint="eastAsia" w:ascii="仿宋_GB2312" w:eastAsia="仿宋_GB2312"/>
          <w:kern w:val="0"/>
          <w:sz w:val="21"/>
          <w:szCs w:val="21"/>
        </w:rPr>
        <w:t>w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设备最大自重：≤120k</w:t>
      </w:r>
      <w:r>
        <w:rPr>
          <w:rFonts w:ascii="仿宋_GB2312" w:eastAsia="仿宋_GB2312"/>
          <w:kern w:val="0"/>
          <w:sz w:val="21"/>
          <w:szCs w:val="21"/>
        </w:rPr>
        <w:t xml:space="preserve">g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    噪音等级：≤</w:t>
      </w:r>
      <w:r>
        <w:rPr>
          <w:rFonts w:ascii="仿宋_GB2312" w:eastAsia="仿宋_GB2312"/>
          <w:kern w:val="0"/>
          <w:sz w:val="21"/>
          <w:szCs w:val="21"/>
        </w:rPr>
        <w:t>4</w:t>
      </w:r>
      <w:r>
        <w:rPr>
          <w:rFonts w:hint="eastAsia" w:ascii="仿宋_GB2312" w:eastAsia="仿宋_GB2312"/>
          <w:kern w:val="0"/>
          <w:sz w:val="21"/>
          <w:szCs w:val="21"/>
        </w:rPr>
        <w:t>0分贝</w:t>
      </w:r>
    </w:p>
    <w:p>
      <w:pPr>
        <w:widowControl/>
        <w:spacing w:line="360" w:lineRule="auto"/>
        <w:ind w:left="420" w:left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最大转速：≤75</w:t>
      </w:r>
      <w:r>
        <w:rPr>
          <w:rFonts w:ascii="仿宋_GB2312" w:eastAsia="仿宋_GB2312"/>
          <w:kern w:val="0"/>
          <w:sz w:val="21"/>
          <w:szCs w:val="21"/>
        </w:rPr>
        <w:t>RPM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        电源配置：380V        </w:t>
      </w:r>
    </w:p>
    <w:p>
      <w:pPr>
        <w:widowControl/>
        <w:spacing w:line="360" w:lineRule="auto"/>
        <w:ind w:left="420" w:left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控制方式：集控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（2）部件要求：</w:t>
      </w:r>
    </w:p>
    <w:p>
      <w:pPr>
        <w:widowControl/>
        <w:spacing w:line="360" w:lineRule="auto"/>
        <w:ind w:left="-139" w:leftChars="-66" w:firstLine="422" w:firstLineChars="200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驱动装置：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1.电机类型：PMSM永磁同步外转子电机；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2.电机功率： 额定功率不高于1.5KW； 投标产品须为低耗能设备，投标文件提供投标产品的国家“能效标识”（二维码）；标识显示能效为不低于1级耗能；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（提供检测报告）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3.IP等级：IP65；轴承温升低于18℃；</w:t>
      </w:r>
      <w:r>
        <w:rPr>
          <w:rFonts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（提供检测报告）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4.最大扭矩：不低于280NM；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（提供检测报告）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5.电机级数60级，定子54槽，铁芯高度不低于5cm；须提供电机截面图或高清照片；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21"/>
          <w:szCs w:val="21"/>
        </w:rPr>
        <w:t>.电机承重轴承采用双轴承，寿命15年以上；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21"/>
          <w:szCs w:val="21"/>
        </w:rPr>
        <w:t>.电机全封闭结构，无传动齿轮噪声，免润滑，免维护。</w:t>
      </w:r>
    </w:p>
    <w:p>
      <w:pPr>
        <w:widowControl/>
        <w:spacing w:line="360" w:lineRule="auto"/>
        <w:ind w:left="-139" w:leftChars="-66" w:firstLine="422" w:firstLineChars="200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扇叶及连接件：</w:t>
      </w:r>
    </w:p>
    <w:p>
      <w:pPr>
        <w:widowControl/>
        <w:spacing w:line="360" w:lineRule="auto"/>
        <w:ind w:left="630" w:leftChars="200" w:hanging="210" w:hanging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1.  扇叶宽度≥180mm，厚度≥2mm；加强筋厚度≥2.5mm；</w:t>
      </w:r>
    </w:p>
    <w:p>
      <w:pPr>
        <w:widowControl/>
        <w:spacing w:line="360" w:lineRule="auto"/>
        <w:ind w:left="735" w:leftChars="200" w:hanging="315" w:hangingChars="15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2.  扇叶为一次挤压成型，不得采用折弯打铆钉或焊接的结构工艺，须采用高强度镁铝合金材质6063（提供材料检查报告复印件），不得采用塑料扇叶，铁扇叶，不锈钢扇叶。</w:t>
      </w:r>
      <w:r>
        <w:rPr>
          <w:rFonts w:hint="eastAsia" w:ascii="仿宋_GB2312" w:eastAsia="仿宋_GB2312"/>
          <w:b/>
          <w:kern w:val="0"/>
          <w:sz w:val="21"/>
          <w:szCs w:val="21"/>
        </w:rPr>
        <w:t>扇叶加强筋不低于5套，其中3套上下贯通加强筋支撑，贯穿整根扇叶，另外2套辅助加强筋</w:t>
      </w:r>
      <w:r>
        <w:rPr>
          <w:rFonts w:hint="eastAsia" w:ascii="仿宋_GB2312" w:eastAsia="仿宋_GB2312"/>
          <w:kern w:val="0"/>
          <w:sz w:val="21"/>
          <w:szCs w:val="21"/>
        </w:rPr>
        <w:t>，保证扇叶长时间运行不变形；</w:t>
      </w:r>
      <w:r>
        <w:rPr>
          <w:rFonts w:hint="eastAsia" w:ascii="仿宋_GB2312" w:eastAsia="仿宋_GB2312"/>
          <w:b/>
          <w:kern w:val="0"/>
          <w:sz w:val="21"/>
          <w:szCs w:val="21"/>
        </w:rPr>
        <w:t>投标须提供扇叶断面样品</w:t>
      </w:r>
      <w:r>
        <w:rPr>
          <w:rFonts w:hint="eastAsia" w:ascii="仿宋_GB2312" w:eastAsia="仿宋_GB2312"/>
          <w:kern w:val="0"/>
          <w:sz w:val="21"/>
          <w:szCs w:val="21"/>
        </w:rPr>
        <w:t>。扇叶抗拉强度不低于240MPa，延伸强度不低于208MPa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（提供第三方检测报告CMA,CNAS,ILAC-MRA标识，证书带检测机构防伪二维码原件）。</w:t>
      </w:r>
    </w:p>
    <w:p>
      <w:pPr>
        <w:spacing w:line="360" w:lineRule="auto"/>
        <w:ind w:left="630" w:leftChars="200" w:hanging="210" w:hangingChars="100"/>
        <w:rPr>
          <w:rFonts w:ascii="仿宋_GB2312" w:eastAsia="仿宋_GB2312"/>
          <w:b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3. 扇叶连接方式必须为外夹+内插式，不得采用单一内插或单一外夹式，保证连接强度。扇叶连接件抗拉强度＞440MPA，</w:t>
      </w:r>
      <w:r>
        <w:rPr>
          <w:rFonts w:hint="eastAsia" w:ascii="仿宋_GB2312" w:eastAsia="仿宋_GB2312"/>
          <w:b/>
          <w:kern w:val="0"/>
          <w:sz w:val="21"/>
          <w:szCs w:val="21"/>
        </w:rPr>
        <w:t>提供第三方检测报告CMA,CNAS,ILAC-MRA标识，证书带检测机构防伪二维码原件。</w:t>
      </w:r>
    </w:p>
    <w:p>
      <w:pPr>
        <w:spacing w:line="360" w:lineRule="auto"/>
        <w:rPr>
          <w:rFonts w:ascii="仿宋_GB2312" w:eastAsia="仿宋_GB2312"/>
          <w:b/>
          <w:kern w:val="0"/>
          <w:sz w:val="21"/>
          <w:szCs w:val="21"/>
        </w:rPr>
      </w:pPr>
      <w:r>
        <w:rPr>
          <w:rFonts w:hint="eastAsia" w:ascii="仿宋_GB2312" w:eastAsia="仿宋_GB2312"/>
          <w:b/>
          <w:kern w:val="0"/>
          <w:sz w:val="21"/>
          <w:szCs w:val="21"/>
        </w:rPr>
        <w:t>其它通用配件要求：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延长杆：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采用方管规格≥50mm*50mm,壁厚≥3mm。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控制系统：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采用矢量型变频器，具有独立风道，易拆卸设计，具有电源缺相保护、欠压保护、过电流保护等功能。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安全要求：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840" w:hanging="630" w:hangingChars="300"/>
        <w:jc w:val="left"/>
        <w:textAlignment w:val="baseline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（1）采用螺栓固定连接，主体与结构建筑不许任何打孔和焊接，确保连接安全。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700" w:hanging="525" w:hangingChars="250"/>
        <w:jc w:val="left"/>
        <w:textAlignment w:val="baseline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（2）</w:t>
      </w:r>
      <w:r>
        <w:rPr>
          <w:rFonts w:hint="eastAsia" w:ascii="仿宋_GB2312" w:eastAsia="仿宋_GB2312"/>
          <w:b/>
          <w:kern w:val="0"/>
          <w:sz w:val="21"/>
          <w:szCs w:val="21"/>
        </w:rPr>
        <w:t>螺栓需使用12.9最高等级螺栓</w:t>
      </w:r>
      <w:r>
        <w:rPr>
          <w:rFonts w:hint="eastAsia" w:ascii="仿宋_GB2312" w:eastAsia="仿宋_GB2312"/>
          <w:kern w:val="0"/>
          <w:sz w:val="21"/>
          <w:szCs w:val="21"/>
        </w:rPr>
        <w:t>，全部紧固连接部件均采用德国螺纹锁固剂实施永久性锁固，防止松动；</w:t>
      </w:r>
      <w:r>
        <w:rPr>
          <w:rFonts w:hint="eastAsia" w:ascii="仿宋_GB2312" w:eastAsia="仿宋_GB2312"/>
          <w:b/>
          <w:kern w:val="0"/>
          <w:sz w:val="21"/>
          <w:szCs w:val="21"/>
        </w:rPr>
        <w:t>提供第三方检测报告CMA,CNAS,ILAC-MRA标识，证书带检测机构防伪二维码原件，要求加载前螺杆长度与加载后螺杆长度相同</w:t>
      </w:r>
      <w:r>
        <w:rPr>
          <w:rFonts w:hint="eastAsia" w:ascii="仿宋_GB2312" w:eastAsia="仿宋_GB2312"/>
          <w:kern w:val="0"/>
          <w:sz w:val="21"/>
          <w:szCs w:val="21"/>
        </w:rPr>
        <w:t>。</w:t>
      </w:r>
    </w:p>
    <w:p>
      <w:pPr>
        <w:spacing w:line="360" w:lineRule="auto"/>
        <w:ind w:left="700" w:hanging="525" w:hangingChars="250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（3） 风扇主体需要用钢丝绳与钢梁缠绕加固，确保风扇主体出现脱落可能。</w:t>
      </w:r>
    </w:p>
    <w:p>
      <w:pPr>
        <w:pStyle w:val="17"/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pStyle w:val="4"/>
        <w:tabs>
          <w:tab w:val="left" w:pos="992"/>
        </w:tabs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pStyle w:val="4"/>
        <w:tabs>
          <w:tab w:val="left" w:pos="992"/>
        </w:tabs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pStyle w:val="4"/>
        <w:tabs>
          <w:tab w:val="left" w:pos="992"/>
        </w:tabs>
      </w:pPr>
    </w:p>
    <w:p>
      <w:pPr>
        <w:pStyle w:val="4"/>
        <w:tabs>
          <w:tab w:val="left" w:pos="992"/>
        </w:tabs>
        <w:rPr>
          <w:sz w:val="21"/>
          <w:szCs w:val="21"/>
        </w:rPr>
      </w:pPr>
    </w:p>
    <w:p/>
    <w:p>
      <w:pPr>
        <w:rPr>
          <w:sz w:val="21"/>
          <w:szCs w:val="21"/>
        </w:rPr>
      </w:pPr>
    </w:p>
    <w:p>
      <w:pPr>
        <w:jc w:val="center"/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/>
          <w:b/>
          <w:bCs/>
          <w:sz w:val="28"/>
          <w:szCs w:val="28"/>
        </w:rPr>
        <w:t>智能流体循环系统设备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（Ф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m）</w:t>
      </w:r>
      <w:r>
        <w:rPr>
          <w:rFonts w:hint="eastAsia" w:asciiTheme="minorEastAsia" w:hAnsiTheme="minorEastAsia"/>
          <w:b/>
          <w:bCs/>
          <w:sz w:val="28"/>
          <w:szCs w:val="28"/>
        </w:rPr>
        <w:t>技术规格</w:t>
      </w:r>
    </w:p>
    <w:p>
      <w:pPr>
        <w:spacing w:line="420" w:lineRule="exact"/>
        <w:jc w:val="center"/>
        <w:rPr>
          <w:rFonts w:ascii="仿宋_GB2312" w:hAnsi="Calibri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</w:rPr>
        <w:t>技术要求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（1）系统设备参数：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直径：5m                  最大风量：</w:t>
      </w:r>
      <w:r>
        <w:rPr>
          <w:rFonts w:ascii="仿宋_GB2312" w:eastAsia="仿宋_GB2312"/>
          <w:kern w:val="0"/>
          <w:sz w:val="21"/>
          <w:szCs w:val="21"/>
        </w:rPr>
        <w:t>≥</w:t>
      </w:r>
      <w:r>
        <w:rPr>
          <w:rFonts w:hint="eastAsia" w:ascii="仿宋_GB2312" w:eastAsia="仿宋_GB2312"/>
          <w:kern w:val="0"/>
          <w:sz w:val="21"/>
          <w:szCs w:val="21"/>
        </w:rPr>
        <w:t>78300</w:t>
      </w:r>
      <w:r>
        <w:rPr>
          <w:rFonts w:ascii="仿宋_GB2312" w:eastAsia="仿宋_GB2312"/>
          <w:kern w:val="0"/>
          <w:sz w:val="21"/>
          <w:szCs w:val="21"/>
        </w:rPr>
        <w:t>0m³/</w:t>
      </w:r>
      <w:r>
        <w:rPr>
          <w:rFonts w:hint="eastAsia" w:ascii="仿宋_GB2312" w:eastAsia="仿宋_GB2312"/>
          <w:kern w:val="0"/>
          <w:sz w:val="21"/>
          <w:szCs w:val="21"/>
        </w:rPr>
        <w:t>h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扇叶数</w:t>
      </w:r>
      <w:r>
        <w:rPr>
          <w:rFonts w:ascii="仿宋_GB2312" w:eastAsia="仿宋_GB2312"/>
          <w:kern w:val="0"/>
          <w:sz w:val="21"/>
          <w:szCs w:val="21"/>
        </w:rPr>
        <w:t>：5</w:t>
      </w:r>
      <w:r>
        <w:rPr>
          <w:rFonts w:hint="eastAsia" w:ascii="仿宋_GB2312" w:eastAsia="仿宋_GB2312"/>
          <w:kern w:val="0"/>
          <w:sz w:val="21"/>
          <w:szCs w:val="21"/>
        </w:rPr>
        <w:t>扇叶               输出功率：≤1.5</w:t>
      </w:r>
      <w:r>
        <w:rPr>
          <w:rFonts w:ascii="仿宋_GB2312" w:eastAsia="仿宋_GB2312"/>
          <w:kern w:val="0"/>
          <w:sz w:val="21"/>
          <w:szCs w:val="21"/>
        </w:rPr>
        <w:t>k</w:t>
      </w:r>
      <w:r>
        <w:rPr>
          <w:rFonts w:hint="eastAsia" w:ascii="仿宋_GB2312" w:eastAsia="仿宋_GB2312"/>
          <w:kern w:val="0"/>
          <w:sz w:val="21"/>
          <w:szCs w:val="21"/>
        </w:rPr>
        <w:t>w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设备最大自重：≤70k</w:t>
      </w:r>
      <w:r>
        <w:rPr>
          <w:rFonts w:ascii="仿宋_GB2312" w:eastAsia="仿宋_GB2312"/>
          <w:kern w:val="0"/>
          <w:sz w:val="21"/>
          <w:szCs w:val="21"/>
        </w:rPr>
        <w:t xml:space="preserve">g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     噪音等级：≤</w:t>
      </w:r>
      <w:r>
        <w:rPr>
          <w:rFonts w:ascii="仿宋_GB2312" w:eastAsia="仿宋_GB2312"/>
          <w:kern w:val="0"/>
          <w:sz w:val="21"/>
          <w:szCs w:val="21"/>
        </w:rPr>
        <w:t>4</w:t>
      </w:r>
      <w:r>
        <w:rPr>
          <w:rFonts w:hint="eastAsia" w:ascii="仿宋_GB2312" w:eastAsia="仿宋_GB2312"/>
          <w:kern w:val="0"/>
          <w:sz w:val="21"/>
          <w:szCs w:val="21"/>
        </w:rPr>
        <w:t>0分贝</w:t>
      </w:r>
    </w:p>
    <w:p>
      <w:pPr>
        <w:widowControl/>
        <w:spacing w:line="360" w:lineRule="auto"/>
        <w:ind w:left="420" w:left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最大转速：≤75</w:t>
      </w:r>
      <w:r>
        <w:rPr>
          <w:rFonts w:ascii="仿宋_GB2312" w:eastAsia="仿宋_GB2312"/>
          <w:kern w:val="0"/>
          <w:sz w:val="21"/>
          <w:szCs w:val="21"/>
        </w:rPr>
        <w:t>RPM</w:t>
      </w:r>
      <w:bookmarkStart w:id="2" w:name="_Hlk97045744"/>
      <w:r>
        <w:rPr>
          <w:rFonts w:hint="eastAsia" w:ascii="仿宋_GB2312" w:eastAsia="仿宋_GB2312"/>
          <w:kern w:val="0"/>
          <w:sz w:val="21"/>
          <w:szCs w:val="21"/>
        </w:rPr>
        <w:t xml:space="preserve">          </w:t>
      </w:r>
      <w:bookmarkEnd w:id="2"/>
      <w:r>
        <w:rPr>
          <w:rFonts w:hint="eastAsia" w:ascii="仿宋_GB2312" w:eastAsia="仿宋_GB2312"/>
          <w:kern w:val="0"/>
          <w:sz w:val="21"/>
          <w:szCs w:val="21"/>
        </w:rPr>
        <w:t xml:space="preserve">电源配置：220V        </w:t>
      </w:r>
    </w:p>
    <w:p>
      <w:pPr>
        <w:widowControl/>
        <w:spacing w:line="360" w:lineRule="auto"/>
        <w:ind w:left="420" w:left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控制方式：集控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（2）部件要求：</w:t>
      </w:r>
    </w:p>
    <w:p>
      <w:pPr>
        <w:widowControl/>
        <w:spacing w:line="360" w:lineRule="auto"/>
        <w:ind w:left="-139" w:leftChars="-66" w:firstLine="422" w:firstLineChars="200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驱动装置：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1.电机类型：PMSM永磁同步外转子电机；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2.电机功率： 额定功率不高于1.5KW； 投标产品须为低耗能设备，投标文件提供投标产品的国家“能效标识”（二维码）；标识显示能效为不低于1级耗能；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（提供检测报告）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3.IP等级：IP65；轴承温升低于18℃；</w:t>
      </w:r>
      <w:r>
        <w:rPr>
          <w:rFonts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（提供检测报告）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4.最大扭矩：不低于280NM；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（提供检测报告）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5.电机级数60级，定子54槽，铁芯高度不低于5cm；须提供电机截面图或高清照片；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21"/>
          <w:szCs w:val="21"/>
        </w:rPr>
        <w:t>.电机承重轴承采用双轴承，寿命15年以上；</w:t>
      </w:r>
    </w:p>
    <w:p>
      <w:pPr>
        <w:widowControl/>
        <w:spacing w:line="360" w:lineRule="auto"/>
        <w:ind w:firstLine="210" w:firstLine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21"/>
          <w:szCs w:val="21"/>
        </w:rPr>
        <w:t>.电机全封闭结构，无传动齿轮噪声，免润滑，免维护。</w:t>
      </w:r>
    </w:p>
    <w:p>
      <w:pPr>
        <w:widowControl/>
        <w:spacing w:line="360" w:lineRule="auto"/>
        <w:ind w:left="-139" w:leftChars="-66" w:firstLine="422" w:firstLineChars="200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扇叶及连接件：</w:t>
      </w:r>
    </w:p>
    <w:p>
      <w:pPr>
        <w:widowControl/>
        <w:spacing w:line="360" w:lineRule="auto"/>
        <w:ind w:left="630" w:leftChars="200" w:hanging="210" w:hangingChars="1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1.  扇叶宽度≥180mm，厚度≥2mm；加强筋厚度≥2.5mm；</w:t>
      </w:r>
    </w:p>
    <w:p>
      <w:pPr>
        <w:widowControl/>
        <w:spacing w:line="360" w:lineRule="auto"/>
        <w:ind w:left="735" w:leftChars="200" w:hanging="315" w:hangingChars="15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2.  扇叶为一次挤压成型，不得采用折弯打铆钉或焊接的结构工艺，须采用高强度镁铝合金材质6063（提供材料检查报告复印件），不得采用塑料扇叶，铁扇叶，不锈钢扇叶。</w:t>
      </w:r>
      <w:r>
        <w:rPr>
          <w:rFonts w:hint="eastAsia" w:ascii="仿宋_GB2312" w:eastAsia="仿宋_GB2312"/>
          <w:b/>
          <w:kern w:val="0"/>
          <w:sz w:val="21"/>
          <w:szCs w:val="21"/>
        </w:rPr>
        <w:t>扇叶加强筋不低于5套，其中3套上下贯通加强筋支撑，贯穿整根扇叶，另外2套辅助加强筋</w:t>
      </w:r>
      <w:r>
        <w:rPr>
          <w:rFonts w:hint="eastAsia" w:ascii="仿宋_GB2312" w:eastAsia="仿宋_GB2312"/>
          <w:kern w:val="0"/>
          <w:sz w:val="21"/>
          <w:szCs w:val="21"/>
        </w:rPr>
        <w:t>，保证扇叶长时间运行不变形；</w:t>
      </w:r>
      <w:r>
        <w:rPr>
          <w:rFonts w:hint="eastAsia" w:ascii="仿宋_GB2312" w:eastAsia="仿宋_GB2312"/>
          <w:b/>
          <w:kern w:val="0"/>
          <w:sz w:val="21"/>
          <w:szCs w:val="21"/>
        </w:rPr>
        <w:t>投标须提供扇叶断面样品</w:t>
      </w:r>
      <w:r>
        <w:rPr>
          <w:rFonts w:hint="eastAsia" w:ascii="仿宋_GB2312" w:eastAsia="仿宋_GB2312"/>
          <w:kern w:val="0"/>
          <w:sz w:val="21"/>
          <w:szCs w:val="21"/>
        </w:rPr>
        <w:t>。扇叶抗拉强度不低于240MPa，延伸强度不低于208MPa</w:t>
      </w:r>
      <w:r>
        <w:rPr>
          <w:rFonts w:hint="eastAsia" w:ascii="仿宋_GB2312" w:eastAsia="仿宋_GB2312"/>
          <w:b/>
          <w:kern w:val="0"/>
          <w:sz w:val="21"/>
          <w:szCs w:val="21"/>
        </w:rPr>
        <w:t>（提供第三方检测报告CMA,CNAS,ILAC-MRA标识，证书带检测机构防伪二维码原件）。</w:t>
      </w:r>
    </w:p>
    <w:p>
      <w:pPr>
        <w:spacing w:line="360" w:lineRule="auto"/>
        <w:ind w:left="630" w:leftChars="200" w:hanging="210" w:hangingChars="100"/>
        <w:rPr>
          <w:rFonts w:ascii="仿宋_GB2312" w:eastAsia="仿宋_GB2312"/>
          <w:b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3. 扇叶连接方式必须为外夹+内插式，不得采用单一内插或单一外夹式，保证连接强度。扇叶连接件抗拉强度＞440MPA，</w:t>
      </w:r>
      <w:r>
        <w:rPr>
          <w:rFonts w:hint="eastAsia" w:ascii="仿宋_GB2312" w:eastAsia="仿宋_GB2312"/>
          <w:b/>
          <w:kern w:val="0"/>
          <w:sz w:val="21"/>
          <w:szCs w:val="21"/>
        </w:rPr>
        <w:t>提供第三方检测报告CMA,CNAS,ILAC-MRA标识，证书带检测机构防伪二维码原件。</w:t>
      </w:r>
    </w:p>
    <w:p>
      <w:pPr>
        <w:spacing w:line="360" w:lineRule="auto"/>
        <w:rPr>
          <w:rFonts w:ascii="仿宋_GB2312" w:eastAsia="仿宋_GB2312"/>
          <w:b/>
          <w:kern w:val="0"/>
          <w:sz w:val="21"/>
          <w:szCs w:val="21"/>
        </w:rPr>
      </w:pPr>
      <w:r>
        <w:rPr>
          <w:rFonts w:hint="eastAsia" w:ascii="仿宋_GB2312" w:eastAsia="仿宋_GB2312"/>
          <w:b/>
          <w:kern w:val="0"/>
          <w:sz w:val="21"/>
          <w:szCs w:val="21"/>
        </w:rPr>
        <w:t>其它通用配件要求：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延长杆：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采用方管规格≥50mm*50mm,壁厚≥3mm。</w:t>
      </w:r>
    </w:p>
    <w:p>
      <w:pPr>
        <w:widowControl/>
        <w:spacing w:line="360" w:lineRule="auto"/>
        <w:jc w:val="left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控制系统：</w:t>
      </w:r>
    </w:p>
    <w:p>
      <w:pPr>
        <w:widowControl/>
        <w:spacing w:line="360" w:lineRule="auto"/>
        <w:ind w:left="-139" w:leftChars="-66" w:firstLine="420" w:firstLineChars="200"/>
        <w:jc w:val="left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采用矢量型变频器，具有独立风道，易拆卸设计，具有电源缺相保护、欠压保护、过电流保护等功能。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_GB2312" w:eastAsia="仿宋_GB2312"/>
          <w:b/>
          <w:bCs/>
          <w:kern w:val="0"/>
          <w:sz w:val="21"/>
          <w:szCs w:val="21"/>
        </w:rPr>
      </w:pPr>
      <w:r>
        <w:rPr>
          <w:rFonts w:hint="eastAsia" w:ascii="仿宋_GB2312" w:eastAsia="仿宋_GB2312"/>
          <w:b/>
          <w:bCs/>
          <w:kern w:val="0"/>
          <w:sz w:val="21"/>
          <w:szCs w:val="21"/>
        </w:rPr>
        <w:t>安全要求：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840" w:hanging="630" w:hangingChars="300"/>
        <w:jc w:val="left"/>
        <w:textAlignment w:val="baseline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（1）采用螺栓固定连接，主体与结构建筑不许任何打孔和焊接，确保连接安全。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700" w:hanging="525" w:hangingChars="250"/>
        <w:jc w:val="left"/>
        <w:textAlignment w:val="baseline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（2）</w:t>
      </w:r>
      <w:r>
        <w:rPr>
          <w:rFonts w:hint="eastAsia" w:ascii="仿宋_GB2312" w:eastAsia="仿宋_GB2312"/>
          <w:b/>
          <w:kern w:val="0"/>
          <w:sz w:val="21"/>
          <w:szCs w:val="21"/>
        </w:rPr>
        <w:t>螺栓需使用12.9最高等级螺栓</w:t>
      </w:r>
      <w:r>
        <w:rPr>
          <w:rFonts w:hint="eastAsia" w:ascii="仿宋_GB2312" w:eastAsia="仿宋_GB2312"/>
          <w:kern w:val="0"/>
          <w:sz w:val="21"/>
          <w:szCs w:val="21"/>
        </w:rPr>
        <w:t>，全部紧固连接部件均采用德国螺纹锁固剂实施永久性锁固，防止松动；</w:t>
      </w:r>
      <w:r>
        <w:rPr>
          <w:rFonts w:hint="eastAsia" w:ascii="仿宋_GB2312" w:eastAsia="仿宋_GB2312"/>
          <w:b/>
          <w:kern w:val="0"/>
          <w:sz w:val="21"/>
          <w:szCs w:val="21"/>
        </w:rPr>
        <w:t>提供第三方检测报告CMA,CNAS,ILAC-MRA标识，证书带检测机构防伪二维码原件，要求加载前螺杆长度与加载后螺杆长度相同</w:t>
      </w:r>
      <w:r>
        <w:rPr>
          <w:rFonts w:hint="eastAsia" w:ascii="仿宋_GB2312" w:eastAsia="仿宋_GB2312"/>
          <w:kern w:val="0"/>
          <w:sz w:val="21"/>
          <w:szCs w:val="21"/>
        </w:rPr>
        <w:t>。</w:t>
      </w:r>
    </w:p>
    <w:p>
      <w:pPr>
        <w:spacing w:line="360" w:lineRule="auto"/>
        <w:ind w:left="700" w:hanging="525" w:hangingChars="250"/>
        <w:rPr>
          <w:rFonts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（3） 风扇主体需要用钢丝绳与钢梁缠绕加固，确保风扇主体出现脱落可能。</w:t>
      </w:r>
    </w:p>
    <w:p>
      <w:pP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/>
          <w:lang w:val="en-US" w:eastAsia="zh-CN"/>
        </w:rPr>
      </w:pPr>
    </w:p>
    <w:p>
      <w:pPr>
        <w:pStyle w:val="4"/>
        <w:tabs>
          <w:tab w:val="left" w:pos="992"/>
        </w:tabs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三、</w:t>
      </w:r>
      <w:bookmarkStart w:id="3" w:name="OLE_LINK2"/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中央厨房优饲系统设备</w:t>
      </w:r>
      <w:bookmarkEnd w:id="3"/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高端9JGl-36全混合日粮制备机</w:t>
      </w: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13"/>
        <w:tblW w:w="91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329"/>
        <w:gridCol w:w="2328"/>
        <w:gridCol w:w="4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明细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配置参数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2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配置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整机尺寸mm(长*宽*高)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8200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270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有效容积(m³)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bookmarkStart w:id="4" w:name="OLE_LINK4" w:colFirst="3" w:colLast="3"/>
          </w:p>
        </w:tc>
        <w:tc>
          <w:tcPr>
            <w:tcW w:w="13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电机功率(k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1台110kw</w:t>
            </w:r>
            <w:bookmarkStart w:id="5" w:name="OLE_LINK3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国内一线常用品牌</w:t>
            </w:r>
            <w:bookmarkEnd w:id="5"/>
            <w:bookmarkStart w:id="6" w:name="OLE_LINK9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，如：</w:t>
            </w:r>
            <w:bookmarkEnd w:id="6"/>
            <w:bookmarkStart w:id="7" w:name="OLE_LINK11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泰之星，上海鳌头，国茂，东力，宸扬。</w:t>
            </w:r>
            <w:bookmarkEnd w:id="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7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减速机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3台国内一线常用品牌，如：东力，泰之星，江铃，诺顿，康迈尔。</w:t>
            </w:r>
          </w:p>
        </w:tc>
      </w:tr>
      <w:bookmark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7" w:hRule="atLeast"/>
          <w:jc w:val="center"/>
        </w:trPr>
        <w:tc>
          <w:tcPr>
            <w:tcW w:w="67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材料：底板耐磨优质钢25mm、侧板耐磨优质钢10mm、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搅龙耐磨优质钢16mm。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材料属性：合金结构钢耐磨钢板，如铬、镍、钼等，可通过热处理调整性能，具有高强度、高韧性、高耐磨等特点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喷涂：环氧底漆、聚氨酯面漆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液压单元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电机功率（kw）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电控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电控柜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5" w:line="240" w:lineRule="auto"/>
              <w:ind w:left="84" w:firstLine="39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变频器、1路出料机、2路点动电控按钮控制出料门、</w:t>
            </w:r>
            <w:r>
              <w:rPr>
                <w:rFonts w:hint="eastAsia" w:ascii="仿宋" w:hAnsi="仿宋" w:eastAsia="仿宋" w:cs="仿宋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过载报警、急停、相序、220伏控制。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240" w:lineRule="auto"/>
              <w:ind w:left="6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称重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称重仪表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8" w:name="OLE_LINK7"/>
            <w:bookmarkStart w:id="9" w:name="OLE_LINK10"/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精准称重</w:t>
            </w:r>
            <w:bookmarkEnd w:id="8"/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，误差值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≦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±</w:t>
            </w:r>
            <w:bookmarkEnd w:id="9"/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软件兼容</w:t>
            </w:r>
          </w:p>
        </w:tc>
        <w:tc>
          <w:tcPr>
            <w:tcW w:w="4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可对接饲喂管理软件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计量精度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10" w:name="OLE_LINK17"/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kg</w:t>
            </w:r>
            <w:bookmarkEnd w:id="1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1"/>
                <w:szCs w:val="21"/>
                <w:lang w:val="en-US" w:eastAsia="zh-CN" w:bidi="ar"/>
              </w:rPr>
              <w:t>计量范围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0-10T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传感器数量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4支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称重最大防护等级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5"/>
                <w:kern w:val="0"/>
                <w:sz w:val="21"/>
                <w:szCs w:val="21"/>
                <w:lang w:val="en-US" w:eastAsia="zh-CN" w:bidi="ar"/>
              </w:rPr>
              <w:t>IP67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称重数据观察方式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5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传感器读数+外接大尺寸显示器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left="9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left="110" w:leftChars="0" w:right="157" w:rightChars="0" w:firstLine="19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出料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left="110" w:leftChars="0" w:right="157" w:rightChars="0" w:firstLine="19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控制方式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240" w:lineRule="auto"/>
              <w:ind w:left="12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按钮电控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料门数量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 w:firstLine="210" w:firstLineChars="1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81" w:beforeLines="0" w:afterLines="0" w:line="240" w:lineRule="auto"/>
              <w:ind w:left="6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08" w:beforeLines="0" w:afterLines="0" w:line="240" w:lineRule="auto"/>
              <w:ind w:left="90" w:leftChars="0" w:right="206" w:righ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搅拌</w:t>
            </w:r>
          </w:p>
          <w:p>
            <w:pPr>
              <w:pStyle w:val="18"/>
              <w:keepNext w:val="0"/>
              <w:keepLines w:val="0"/>
              <w:suppressLineNumbers w:val="0"/>
              <w:spacing w:before="108" w:beforeLines="0" w:afterLines="0" w:line="240" w:lineRule="auto"/>
              <w:ind w:left="90" w:leftChars="0" w:right="206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搅龙数量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43" w:beforeLines="0" w:afterLines="0" w:line="240" w:lineRule="auto"/>
              <w:ind w:right="0" w:rightChars="0" w:firstLine="210" w:firstLineChars="10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6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刀片材质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碳化钨涂层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36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搅龙材料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39" w:beforeLines="0" w:afterLines="0" w:line="240" w:lineRule="auto"/>
              <w:ind w:left="84" w:leftChars="0" w:right="0" w:rightChars="0"/>
              <w:jc w:val="left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合金结构钢耐磨钢板，如铬、镍、钼等，可通过热处理调整性能，具有高强度、高韧性、高耐磨等特点。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每次工作循环总耗时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20-30分钟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21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混合时间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5-10分钟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饲草料切割长度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44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2-8cm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20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搅拌观察方式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20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配置观察梯及观察平台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291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适用饲料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288" w:beforeLines="0" w:afterLines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羊草、麦秸、苜蓿草、燕麦草、青贮、玉米秸秆、精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  <w:lang w:val="en-US" w:eastAsia="zh-CN"/>
              </w:rPr>
              <w:t>料</w:t>
            </w:r>
          </w:p>
        </w:tc>
      </w:tr>
    </w:tbl>
    <w:p>
      <w:pPr>
        <w:spacing w:line="240" w:lineRule="auto"/>
      </w:pPr>
    </w:p>
    <w:p>
      <w:pPr>
        <w:pStyle w:val="3"/>
        <w:bidi w:val="0"/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bidi w:val="0"/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四、中央厨房优饲系统设备（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高端9JGl-24全混合日粮制备机</w:t>
      </w: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13"/>
        <w:tblpPr w:leftFromText="180" w:rightFromText="180" w:vertAnchor="text" w:horzAnchor="page" w:tblpXSpec="center" w:tblpY="306"/>
        <w:tblOverlap w:val="never"/>
        <w:tblW w:w="92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414"/>
        <w:gridCol w:w="2257"/>
        <w:gridCol w:w="5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明细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配置参数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54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配置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整机尺寸mm(长*宽*高)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00*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有效容积(m³)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电机功率(k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1台90kw国内一线常用品牌，如：</w:t>
            </w:r>
            <w:bookmarkStart w:id="11" w:name="OLE_LINK19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泰之星，上海鳌头，国茂，东力，宸扬。</w:t>
            </w:r>
            <w:bookmarkEnd w:id="1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减速机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2台国内一线常用品牌，如：东力，泰之星，江铃，诺顿，康迈尔。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0" w:hRule="atLeast"/>
          <w:jc w:val="center"/>
        </w:trPr>
        <w:tc>
          <w:tcPr>
            <w:tcW w:w="54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材料：侧板8mm耐磨优质钢、底板20mm耐磨优质钢、搅龙16mm耐磨优质钢。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材料属性：合金结构钢耐磨钢板，如铬、镍、钼等，可通过热处理调整性能，具有高强度、高韧性、高耐磨等特点。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喷涂：环氧底漆、聚氨酯面漆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液压单元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电机功率（kw）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电控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电控柜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5" w:line="240" w:lineRule="auto"/>
              <w:ind w:left="84" w:firstLine="39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变频器、1路出料机、2路点动电控按钮控制出料门、</w:t>
            </w:r>
            <w:r>
              <w:rPr>
                <w:rFonts w:hint="eastAsia" w:ascii="仿宋" w:hAnsi="仿宋" w:eastAsia="仿宋" w:cs="仿宋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过载报警、急停、相序、220伏控制。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240" w:lineRule="auto"/>
              <w:ind w:left="6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称重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称重仪表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精准称重，误差值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≦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±1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23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软件兼容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可对接饲喂管理软件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计量精度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12" w:name="OLE_LINK18"/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kg</w:t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1"/>
                <w:szCs w:val="21"/>
                <w:lang w:val="en-US" w:eastAsia="zh-CN" w:bidi="ar"/>
              </w:rPr>
              <w:t>计量范围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0-10T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传感器数量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4支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称重最大防护等级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5"/>
                <w:kern w:val="0"/>
                <w:sz w:val="21"/>
                <w:szCs w:val="21"/>
                <w:lang w:val="en-US" w:eastAsia="zh-CN" w:bidi="ar"/>
              </w:rPr>
              <w:t>IP67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称重数据观察方式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5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传感器读数+外接大尺寸显示器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left="9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left="110" w:leftChars="0" w:right="157" w:rightChars="0" w:firstLine="19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出料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left="110" w:leftChars="0" w:right="157" w:rightChars="0" w:firstLine="19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控制方式</w:t>
            </w:r>
          </w:p>
        </w:tc>
        <w:tc>
          <w:tcPr>
            <w:tcW w:w="5060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240" w:lineRule="auto"/>
              <w:ind w:left="12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按钮电控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料门数量</w:t>
            </w:r>
          </w:p>
        </w:tc>
        <w:tc>
          <w:tcPr>
            <w:tcW w:w="5060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 w:firstLine="210" w:firstLineChars="1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81" w:beforeLines="0" w:afterLines="0" w:line="240" w:lineRule="auto"/>
              <w:ind w:left="6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4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08" w:beforeLines="0" w:afterLines="0" w:line="240" w:lineRule="auto"/>
              <w:ind w:left="90" w:leftChars="0" w:right="206" w:righ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搅拌</w:t>
            </w:r>
          </w:p>
          <w:p>
            <w:pPr>
              <w:pStyle w:val="18"/>
              <w:keepNext w:val="0"/>
              <w:keepLines w:val="0"/>
              <w:suppressLineNumbers w:val="0"/>
              <w:spacing w:before="108" w:beforeLines="0" w:afterLines="0" w:line="240" w:lineRule="auto"/>
              <w:ind w:left="90" w:leftChars="0" w:right="206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搅龙数量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43" w:beforeLines="0" w:afterLines="0" w:line="240" w:lineRule="auto"/>
              <w:ind w:right="0" w:rightChars="0" w:firstLine="210" w:firstLineChars="10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6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刀片材质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碳化钨涂层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36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搅龙材料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39" w:beforeLines="0" w:afterLines="0" w:line="240" w:lineRule="auto"/>
              <w:ind w:left="84" w:leftChars="0" w:right="0" w:rightChars="0"/>
              <w:jc w:val="left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13" w:name="OLE_LINK5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合金结构钢耐磨钢板，如铬、镍、钼等，可通过热处理调整性能，具有高强度、高韧性、高耐磨等特点。</w:t>
            </w:r>
            <w:bookmarkEnd w:id="1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每次工作循环总耗时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20-30分钟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21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混合时间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5-10分钟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饲草料切割长度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44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2-8cm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20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搅拌观察方式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20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配置观察梯及观察平台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291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适用饲料</w:t>
            </w:r>
          </w:p>
        </w:tc>
        <w:tc>
          <w:tcPr>
            <w:tcW w:w="5060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288" w:beforeLines="0" w:afterLines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羊草、麦秸、苜蓿草、燕麦草、青贮、玉米秸秆、精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  <w:lang w:val="en-US" w:eastAsia="zh-CN"/>
              </w:rPr>
              <w:t>料</w:t>
            </w:r>
          </w:p>
        </w:tc>
      </w:tr>
    </w:tbl>
    <w:p>
      <w:pPr>
        <w:pStyle w:val="3"/>
        <w:bidi w:val="0"/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五、中央厨房优饲系统设备（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高端9JGl-16全混合日粮制备机</w:t>
      </w: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）</w:t>
      </w:r>
    </w:p>
    <w:tbl>
      <w:tblPr>
        <w:tblStyle w:val="13"/>
        <w:tblW w:w="92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296"/>
        <w:gridCol w:w="2429"/>
        <w:gridCol w:w="5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明细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配置参数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配置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整机尺寸mm(长*宽*高)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5200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有效容积(m³)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电机功率(k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1台55kw国内一线常用品牌，如：泰之星，上海鳌头，国茂，东力，宸扬。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减速机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2台国内一线常用品牌，如：东力，泰之星，江铃，诺顿，康迈尔。</w:t>
            </w:r>
            <w:bookmarkStart w:id="21" w:name="_GoBack"/>
            <w:bookmarkEnd w:id="2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  <w:jc w:val="center"/>
        </w:trPr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材料：侧板8mm耐磨优质钢、底板20mm耐磨优质钢、搅龙16mm耐磨优质钢。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材料属性：</w:t>
            </w:r>
            <w:bookmarkStart w:id="14" w:name="OLE_LINK6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合金结构钢耐磨钢，如铬、镍、钼等，可通过热处理调整性能，具有高强度、高韧性、高耐磨等特点。</w:t>
            </w:r>
          </w:p>
          <w:bookmarkEnd w:id="14"/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喷涂：环氧底漆、聚氨酯面漆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液压单元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电机功率（kw）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电控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电控柜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8" w:line="240" w:lineRule="auto"/>
              <w:ind w:left="104" w:firstLine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变频器、1路出料机、2路点动电控按钮控制出料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门、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过载报警、急停、相序、220伏控制。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240" w:lineRule="auto"/>
              <w:ind w:left="6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称重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称重仪表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精准称重，误差值</w:t>
            </w:r>
            <w:r>
              <w:rPr>
                <w:rFonts w:hint="eastAsia" w:ascii="宋体" w:hAnsi="宋体" w:eastAsia="宋体" w:cs="宋体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≦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±1</w:t>
            </w:r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软件兼容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可对接饲喂管理软件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计量精度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15" w:name="OLE_LINK16"/>
            <w:r>
              <w:rPr>
                <w:rFonts w:hint="eastAsia" w:ascii="仿宋" w:hAnsi="仿宋" w:eastAsia="仿宋" w:cs="仿宋"/>
                <w:snapToGrid/>
                <w:color w:val="000000"/>
                <w:spacing w:val="-7"/>
                <w:kern w:val="0"/>
                <w:sz w:val="21"/>
                <w:szCs w:val="21"/>
                <w:lang w:val="en-US" w:eastAsia="zh-CN" w:bidi="ar"/>
              </w:rPr>
              <w:t>kg</w:t>
            </w:r>
            <w:bookmarkEnd w:id="1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1"/>
                <w:szCs w:val="21"/>
                <w:lang w:val="en-US" w:eastAsia="zh-CN" w:bidi="ar"/>
              </w:rPr>
              <w:t>计量范围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0-10T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传感器数量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4支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称重最大防护等级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5"/>
                <w:kern w:val="0"/>
                <w:sz w:val="21"/>
                <w:szCs w:val="21"/>
                <w:lang w:val="en-US" w:eastAsia="zh-CN" w:bidi="ar"/>
              </w:rPr>
              <w:t>IP67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称重数据观察方式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5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传感器读数+外接大尺寸显示器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left="9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left="110" w:leftChars="0" w:right="157" w:rightChars="0" w:firstLine="19" w:firstLine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出料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left="110" w:leftChars="0" w:right="157" w:rightChars="0" w:firstLine="19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控制方式</w:t>
            </w:r>
          </w:p>
        </w:tc>
        <w:tc>
          <w:tcPr>
            <w:tcW w:w="503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240" w:lineRule="auto"/>
              <w:ind w:left="12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按钮电控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料门数量</w:t>
            </w:r>
          </w:p>
        </w:tc>
        <w:tc>
          <w:tcPr>
            <w:tcW w:w="5032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 w:firstLine="210" w:firstLineChars="10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81" w:beforeLines="0" w:afterLines="0" w:line="240" w:lineRule="auto"/>
              <w:ind w:left="6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08" w:beforeLines="0" w:afterLines="0" w:line="240" w:lineRule="auto"/>
              <w:ind w:left="90" w:leftChars="0" w:right="206" w:righ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搅拌</w:t>
            </w:r>
          </w:p>
          <w:p>
            <w:pPr>
              <w:pStyle w:val="18"/>
              <w:keepNext w:val="0"/>
              <w:keepLines w:val="0"/>
              <w:suppressLineNumbers w:val="0"/>
              <w:spacing w:before="108" w:beforeLines="0" w:afterLines="0" w:line="240" w:lineRule="auto"/>
              <w:ind w:left="90" w:leftChars="0" w:right="206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搅龙数量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43" w:beforeLines="0" w:afterLines="0" w:line="240" w:lineRule="auto"/>
              <w:ind w:right="0" w:rightChars="0" w:firstLine="210" w:firstLineChars="10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6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刀片材质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碳化钨涂层刀片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36" w:beforeLines="0" w:afterLines="0" w:line="240" w:lineRule="auto"/>
              <w:ind w:right="0" w:rightChars="0"/>
              <w:jc w:val="center"/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搅龙材料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合金结构钢耐磨钢，如铬、镍、钼等，可通过热处理调整性能，具有高强度、高韧性、高耐磨等特点。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8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每次工作循环总耗时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20-30分钟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21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混合时间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5-10分钟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9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饲草料切割长度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44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2-8cm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20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搅拌观察方式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120" w:beforeLines="0" w:afterLines="0" w:line="240" w:lineRule="auto"/>
              <w:ind w:left="84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配置观察梯及观察平台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3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6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9" w:type="dxa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291" w:beforeLines="0" w:afterLines="0" w:line="240" w:lineRule="auto"/>
              <w:ind w:left="72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适用饲料</w:t>
            </w:r>
          </w:p>
        </w:tc>
        <w:tc>
          <w:tcPr>
            <w:tcW w:w="5032" w:type="dxa"/>
            <w:noWrap w:val="0"/>
            <w:vAlign w:val="top"/>
          </w:tcPr>
          <w:p>
            <w:pPr>
              <w:pStyle w:val="18"/>
              <w:keepNext w:val="0"/>
              <w:keepLines w:val="0"/>
              <w:suppressLineNumbers w:val="0"/>
              <w:spacing w:before="288" w:beforeLines="0" w:afterLines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羊草、麦秸、苜蓿草、燕麦草、青贮、玉米秸秆、精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  <w:lang w:val="en-US" w:eastAsia="zh-CN"/>
              </w:rPr>
              <w:t>料</w:t>
            </w:r>
          </w:p>
        </w:tc>
      </w:tr>
    </w:tbl>
    <w:p/>
    <w:p>
      <w:pPr>
        <w:pStyle w:val="3"/>
        <w:bidi w:val="0"/>
        <w:jc w:val="both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高端SL-36全混合日粮饲料撒料车</w:t>
      </w:r>
    </w:p>
    <w:tbl>
      <w:tblPr>
        <w:tblStyle w:val="13"/>
        <w:tblW w:w="99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079"/>
        <w:gridCol w:w="2325"/>
        <w:gridCol w:w="6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明细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配置参数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配置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整机尺寸mm(长*宽*高)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有效容积(m³)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底盘配套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国内知名汽车底盘（220马力以上），如：福田，重汽，陕汽，江淮，一汽。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箱体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单元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箱体结构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上部开放，底部纵向两根搅龙，尾部横置输送带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侧板6mm耐磨优质钢 底板10mm耐磨优质钢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工艺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大面采用弧形结构，板材采用榫卯加焊接，部分部位机器人焊接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搅龙叶片材质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8mm耐磨优质钢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喷涂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环氧底漆、聚氨酯面漆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搅龙减速机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国内一线常用品牌，如：东力，泰之星，江铃，诺顿，康迈尔。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搅龙马达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轴向柱塞马达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搅龙马达控制方式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电控液压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打散方式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5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搅龙后端自带打散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240" w:lineRule="auto"/>
              <w:ind w:left="6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撒料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出料方式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输送带出料，宽度900mm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出料控制方式</w:t>
            </w:r>
          </w:p>
        </w:tc>
        <w:tc>
          <w:tcPr>
            <w:tcW w:w="6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电控液压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撒料方式</w:t>
            </w:r>
          </w:p>
        </w:tc>
        <w:tc>
          <w:tcPr>
            <w:tcW w:w="6004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双侧撒料单向工作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1"/>
                <w:szCs w:val="21"/>
                <w:lang w:val="en-US" w:eastAsia="zh-CN" w:bidi="ar"/>
              </w:rPr>
              <w:t>撒料位置</w:t>
            </w:r>
          </w:p>
        </w:tc>
        <w:tc>
          <w:tcPr>
            <w:tcW w:w="6004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箱体后侧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撒料速度</w:t>
            </w:r>
          </w:p>
        </w:tc>
        <w:tc>
          <w:tcPr>
            <w:tcW w:w="6004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5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5-10m³/min（流量可单独调整）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撒料距离</w:t>
            </w:r>
          </w:p>
        </w:tc>
        <w:tc>
          <w:tcPr>
            <w:tcW w:w="6004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5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0-800mm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right="157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监控系统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实时影像监控系统</w:t>
            </w:r>
          </w:p>
        </w:tc>
        <w:tc>
          <w:tcPr>
            <w:tcW w:w="6004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240" w:lineRule="auto"/>
              <w:ind w:left="124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箱体内影像、倒车影像、倒车警示灯。实现了对箱体内部物料情况以及设备尾部道路情况全面监控。</w:t>
            </w:r>
          </w:p>
        </w:tc>
      </w:tr>
    </w:tbl>
    <w:p>
      <w:pPr>
        <w:jc w:val="center"/>
      </w:pP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高端SL-24全混合日粮饲料撒料车</w:t>
      </w:r>
    </w:p>
    <w:tbl>
      <w:tblPr>
        <w:tblStyle w:val="13"/>
        <w:tblW w:w="101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105"/>
        <w:gridCol w:w="2028"/>
        <w:gridCol w:w="6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明细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配置参数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0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配置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整机尺寸mm(长*宽*高)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8800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有效容积(m³)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底盘配套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国内知名汽车底盘（220马力以上）</w:t>
            </w:r>
            <w:bookmarkStart w:id="16" w:name="OLE_LINK13"/>
            <w:bookmarkStart w:id="17" w:name="OLE_LINK15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，如：</w:t>
            </w:r>
            <w:bookmarkEnd w:id="16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福田，重汽，陕汽，江淮，一汽。</w:t>
            </w:r>
            <w:bookmarkEnd w:id="1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箱体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单元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箱体结构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上部开放，底部纵向两根搅龙，尾部横置输送带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侧板6mm耐磨优质钢 底板10mm耐磨优质钢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工艺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大面采用弧形结构，板材采用榫卯加焊接，部分部位机器人焊接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搅龙叶片材质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8mm耐磨优质钢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喷涂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环氧底漆、聚氨酯面漆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搅龙</w:t>
            </w:r>
            <w:bookmarkStart w:id="18" w:name="OLE_LINK2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减速机</w:t>
            </w:r>
            <w:bookmarkEnd w:id="18"/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国内知名常用品牌减速机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搅龙马达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轴向柱塞马达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搅龙马达控制方式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电控液压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打散方式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5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搅龙后端自带打散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240" w:lineRule="auto"/>
              <w:ind w:left="6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撒料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出料方式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输送带出料，宽度900mm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出料控制方式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电控液压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撒料方式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双侧撒料单向工作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5"/>
                <w:kern w:val="0"/>
                <w:sz w:val="21"/>
                <w:szCs w:val="21"/>
                <w:lang w:val="en-US" w:eastAsia="zh-CN" w:bidi="ar"/>
              </w:rPr>
              <w:t>撒料位置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1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箱体后侧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撒料速度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5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5-10m³/min（流量可单独调整）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7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撒料距离</w:t>
            </w:r>
          </w:p>
        </w:tc>
        <w:tc>
          <w:tcPr>
            <w:tcW w:w="6451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15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0-800mm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64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 w:line="240" w:lineRule="auto"/>
              <w:ind w:right="157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监控系统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实时影像监控系统</w:t>
            </w:r>
          </w:p>
        </w:tc>
        <w:tc>
          <w:tcPr>
            <w:tcW w:w="6451" w:type="dxa"/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240" w:lineRule="auto"/>
              <w:ind w:left="124"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箱体内影像、倒车影像、倒车警示灯。实现了对箱体内部物料情况以及设备尾部道路情况全面监控。</w:t>
            </w:r>
          </w:p>
        </w:tc>
      </w:tr>
    </w:tbl>
    <w:p>
      <w:pPr>
        <w:jc w:val="center"/>
      </w:pP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3立方多功能雾炮洒水车</w:t>
      </w:r>
    </w:p>
    <w:tbl>
      <w:tblPr>
        <w:tblStyle w:val="13"/>
        <w:tblpPr w:leftFromText="180" w:rightFromText="180" w:vertAnchor="text" w:horzAnchor="page" w:tblpXSpec="center" w:tblpY="293"/>
        <w:tblOverlap w:val="never"/>
        <w:tblW w:w="971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76"/>
        <w:gridCol w:w="2515"/>
        <w:gridCol w:w="5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明细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配置参数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配置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整机尺寸mm(长*宽*高)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4900*1400*2350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有效容积(m³)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5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底盘配套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ind w:left="7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19" w:name="OLE_LINK8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农用一线常用品牌</w:t>
            </w:r>
            <w:bookmarkEnd w:id="19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（1500A），如：五征，五星，时风。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底盘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单元</w:t>
            </w:r>
          </w:p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最高车速(48km/h)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马力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水罐材料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不锈钢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档位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四速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before="244" w:before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5" w:beforeAutospacing="0" w:after="0" w:afterAutospacing="0" w:line="240" w:lineRule="auto"/>
              <w:ind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动力方式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115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农用一线常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用品牌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动力（全国联保），如：常柴，潍柴，上柴，玉柴。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240" w:lineRule="auto"/>
              <w:ind w:left="6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撒料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 w:line="240" w:lineRule="auto"/>
              <w:ind w:left="90" w:leftChars="0" w:right="206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雾炮扬程（m）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≤20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高炮射程（m）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6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≤20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 w:line="240" w:lineRule="auto"/>
              <w:ind w:left="72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洒水宽度（m）</w:t>
            </w:r>
          </w:p>
        </w:tc>
        <w:tc>
          <w:tcPr>
            <w:tcW w:w="5356" w:type="dxa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7" w:beforeAutospacing="0" w:after="0" w:afterAutospacing="0" w:line="240" w:lineRule="auto"/>
              <w:ind w:left="84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</w:tbl>
    <w:p>
      <w:pPr>
        <w:pStyle w:val="3"/>
        <w:bidi w:val="0"/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电动推草车技术核测</w:t>
      </w:r>
    </w:p>
    <w:tbl>
      <w:tblPr>
        <w:tblStyle w:val="8"/>
        <w:tblpPr w:leftFromText="180" w:rightFromText="180" w:vertAnchor="page" w:horzAnchor="page" w:tblpX="1404" w:tblpY="2621"/>
        <w:tblW w:w="944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2"/>
        <w:gridCol w:w="2647"/>
        <w:gridCol w:w="743"/>
        <w:gridCol w:w="3478"/>
        <w:gridCol w:w="168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单位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核测结果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配件生产厂家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规格型号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推草车-60V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外形尺寸（长*宽*高）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mm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（长*宽*高）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2300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*1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00*1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驱动专项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后驱前转向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行走方式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电动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机器重量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Kg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整机传动方式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液压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行走电机功率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60V1500W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电瓶品牌及容量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国内一线常用品牌（70型）。</w:t>
            </w:r>
            <w:bookmarkStart w:id="20" w:name="OLE_LINK12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如：超威，骆驼，统一。</w:t>
            </w:r>
            <w:bookmarkEnd w:id="20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9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电瓶伏数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12V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整机电瓶数量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行走速度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20公里/小时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9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轮胎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4条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前转向轮 4.00-12 后驱动轮 5.00-12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扫地刷规格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600mm*-444400mm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充电时间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8~10小时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续航能力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4~6小时左右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4"/>
        <w:tabs>
          <w:tab w:val="left" w:pos="992"/>
        </w:tabs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tabs>
          <w:tab w:val="left" w:pos="992"/>
        </w:tabs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tabs>
          <w:tab w:val="left" w:pos="992"/>
        </w:tabs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十、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链板式Z字形输送带</w:t>
      </w:r>
    </w:p>
    <w:p>
      <w:pPr>
        <w:jc w:val="center"/>
        <w:rPr>
          <w:rFonts w:hint="eastAsia"/>
          <w:sz w:val="15"/>
          <w:szCs w:val="15"/>
          <w:lang w:val="en-US" w:eastAsia="zh-CN"/>
        </w:rPr>
      </w:pPr>
    </w:p>
    <w:tbl>
      <w:tblPr>
        <w:tblStyle w:val="13"/>
        <w:tblW w:w="82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334"/>
        <w:gridCol w:w="822"/>
        <w:gridCol w:w="2490"/>
        <w:gridCol w:w="1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  <w:t>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核测结果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  <w:t>配件生产厂家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Z字型输送带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输送宽度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输送高度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mm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3500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水平长度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3000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总长度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mm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10000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电机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Kw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5.5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输送方式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r/min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加粗链条PVC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特点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全封闭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40" w:lineRule="auto"/>
              <w:ind w:left="362"/>
              <w:jc w:val="both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电机直连减速机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40" w:lineRule="auto"/>
              <w:ind w:left="362"/>
              <w:jc w:val="both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强磁滚动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40" w:lineRule="auto"/>
              <w:ind w:left="362"/>
              <w:jc w:val="both"/>
              <w:textAlignment w:val="baseline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链板式输送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4"/>
        <w:tabs>
          <w:tab w:val="left" w:pos="992"/>
        </w:tabs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十一、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普通输送带</w:t>
      </w:r>
    </w:p>
    <w:p>
      <w:pPr>
        <w:jc w:val="center"/>
        <w:rPr>
          <w:rFonts w:hint="eastAsia"/>
          <w:sz w:val="21"/>
          <w:szCs w:val="21"/>
          <w:highlight w:val="none"/>
          <w:lang w:val="en-US" w:eastAsia="zh-CN"/>
        </w:rPr>
      </w:pPr>
    </w:p>
    <w:tbl>
      <w:tblPr>
        <w:tblStyle w:val="13"/>
        <w:tblW w:w="836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334"/>
        <w:gridCol w:w="822"/>
        <w:gridCol w:w="2645"/>
        <w:gridCol w:w="18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  <w:t>单位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核测结果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 w:bidi="ar-SA"/>
              </w:rPr>
              <w:t>配件生产厂家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10米输送带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皮带总长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皮带宽度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mm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850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整机宽度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整机高度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mm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360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电机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Kw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转速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r/min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1440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皮带转速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T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31A8"/>
    <w:rsid w:val="01400269"/>
    <w:rsid w:val="05140E04"/>
    <w:rsid w:val="06317BA4"/>
    <w:rsid w:val="073E58C7"/>
    <w:rsid w:val="0C3E7AFC"/>
    <w:rsid w:val="109B4F38"/>
    <w:rsid w:val="151B18FD"/>
    <w:rsid w:val="161244ED"/>
    <w:rsid w:val="18E133ED"/>
    <w:rsid w:val="19F33CF6"/>
    <w:rsid w:val="1A8B5BDE"/>
    <w:rsid w:val="1BEC3323"/>
    <w:rsid w:val="1CD925FA"/>
    <w:rsid w:val="23794557"/>
    <w:rsid w:val="27532A5E"/>
    <w:rsid w:val="2A884855"/>
    <w:rsid w:val="2A8917A0"/>
    <w:rsid w:val="2AAD3011"/>
    <w:rsid w:val="2F9659F1"/>
    <w:rsid w:val="345A1B0B"/>
    <w:rsid w:val="36EE1C6D"/>
    <w:rsid w:val="373831A8"/>
    <w:rsid w:val="375F2603"/>
    <w:rsid w:val="3847039D"/>
    <w:rsid w:val="3B0F11AE"/>
    <w:rsid w:val="3B924F8A"/>
    <w:rsid w:val="3E9B2AC4"/>
    <w:rsid w:val="3FA8112D"/>
    <w:rsid w:val="40E63C15"/>
    <w:rsid w:val="4442586B"/>
    <w:rsid w:val="450339C0"/>
    <w:rsid w:val="458D4771"/>
    <w:rsid w:val="47A257BA"/>
    <w:rsid w:val="4BE122F0"/>
    <w:rsid w:val="505B2294"/>
    <w:rsid w:val="52013C4B"/>
    <w:rsid w:val="52C46A62"/>
    <w:rsid w:val="557A2D7D"/>
    <w:rsid w:val="55A47896"/>
    <w:rsid w:val="58FF7BFA"/>
    <w:rsid w:val="59A30317"/>
    <w:rsid w:val="5EF239CE"/>
    <w:rsid w:val="654035C9"/>
    <w:rsid w:val="65D72B36"/>
    <w:rsid w:val="6BAC2A02"/>
    <w:rsid w:val="6E4B2C36"/>
    <w:rsid w:val="745E3121"/>
    <w:rsid w:val="76971BA6"/>
    <w:rsid w:val="78CC7E33"/>
    <w:rsid w:val="78DF4C19"/>
    <w:rsid w:val="7BEC2BCE"/>
    <w:rsid w:val="7D9953D1"/>
    <w:rsid w:val="7E3A5A88"/>
    <w:rsid w:val="7EA5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character" w:customStyle="1" w:styleId="15">
    <w:name w:val="font11"/>
    <w:basedOn w:val="10"/>
    <w:qFormat/>
    <w:uiPriority w:val="0"/>
    <w:rPr>
      <w:rFonts w:hint="default" w:ascii="Arial Narrow" w:hAnsi="Arial Narrow" w:eastAsia="Arial Narrow" w:cs="Arial Narrow"/>
      <w:color w:val="000000"/>
      <w:sz w:val="16"/>
      <w:szCs w:val="16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Table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5"/>
      <w:szCs w:val="25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2023-03-23T07:53:00Z</dcterms:created>
  <dc:creator>DELL</dc:creator>
  <cp:lastModifiedBy>Lenovo</cp:lastModifiedBy>
  <cp:lastPrinted>2025-07-15T08:29:00Z</cp:lastPrinted>
  <dcterms:modified xsi:type="dcterms:W3CDTF">2025-07-16T02:01:06Z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