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 xml:space="preserve">附件1  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  <w:t>四川省巴山牧歌农业科技有限公司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招聘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  <w:t>岗位</w:t>
      </w:r>
      <w:r>
        <w:rPr>
          <w:rFonts w:hint="eastAsia" w:ascii="Times New Roman" w:hAnsi="Times New Roman" w:eastAsia="方正小标宋简体" w:cs="Times New Roman"/>
          <w:b/>
          <w:sz w:val="40"/>
          <w:szCs w:val="40"/>
          <w:lang w:val="en-US" w:eastAsia="zh-CN"/>
        </w:rPr>
        <w:t>明细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表</w:t>
      </w:r>
    </w:p>
    <w:bookmarkEnd w:id="0"/>
    <w:tbl>
      <w:tblPr>
        <w:tblStyle w:val="3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12"/>
        <w:gridCol w:w="2876"/>
        <w:gridCol w:w="3037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  <w:t>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  <w:t>人数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  <w:t>任职要求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  <w:t>岗位</w:t>
            </w:r>
            <w:r>
              <w:rPr>
                <w:rFonts w:hint="eastAsia" w:ascii="Times New Roman" w:hAnsi="Times New Roman" w:eastAsia="方正楷体_GBK" w:cs="Times New Roman"/>
                <w:b/>
                <w:sz w:val="18"/>
                <w:szCs w:val="1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  <w:t>职责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  <w:lang w:val="en-US" w:eastAsia="zh-CN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成本会计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1.大专专科及以上学历，会计学或财务管理专业毕业（有专业资格证书优先）；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2.具有1年及以上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成本会计工作经验（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大型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养殖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优先）；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3.熟悉操作金蝶财务软件、Excel、Word等办公软件；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新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4.爱岗敬业、责任心强、认真仔细、吃苦耐劳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1.负责公司全套成本核算；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2.负责养殖成本；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3.负责养殖考核数据的核算；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4.负责销售成本核算；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综合薪酬：4500-6000元/月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兽医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专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以上学历，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动物医学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畜牧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兽医等相关专业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有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年以上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生猪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疾病诊断、治疗、防控等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工作经验；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新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3.有执业兽医师资格证。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.防疫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技术服务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2.猪场防疫管理；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3.生猪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疫病诊疗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4.场长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安排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工作。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综合薪酬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不低于8000元/月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生猪养殖技术员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大专及以上，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</w:rPr>
              <w:t>动物医学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畜牧兽医相关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年龄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岁以下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新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具有生猪养殖经验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者，学历可适当放宽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1.负责公司场内饲养、繁育和检查检测工作；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2.做好动物疾病预防和治疗工作；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3.完成日常巡栏工作，并做好统计记录；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综合薪酬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5500-6500元/月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生物安全员 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年龄40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岁以下；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大专以上学历，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有生物安全的基本常识，具有生物安全管理的能力；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畜牧兽医相关专业者优先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具有生猪养殖生物安全管理经验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场内人员生物安全知识、业务技能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培训管理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2.车辆、物资、人员、环境等群体检测样品采集；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3.物资入场消毒，人员隔离工作；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4.猪只转运现场消毒监督工作；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5.场长安排的其他工作。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综合薪酬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5500-6500元/月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水电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工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1.年龄45周岁以下；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2.具有电工证（从业资格证）；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3.有熟练的水电和养殖设备维修技能；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4.有相同工作经历者优先。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水电设备维修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保养；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养殖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设备维修保养；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场长安排的其他工作。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综合薪酬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000-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饲养员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1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年龄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</w:rPr>
              <w:t>岁以下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2.有种猪养殖经验者优先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女性优先，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有畜牧及相关专业中专以上学历者优先。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1.猪只饲养管理、健康管理，以及接产、保健、去势、教槽、转群等工作；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2.母猪背膘监测，疫苗注射，仔猪阉割等工作；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  <w:lang w:val="en-US" w:eastAsia="zh-CN"/>
              </w:rPr>
              <w:t>猪场清扫保洁</w:t>
            </w: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、消毒等工作；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新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z w:val="18"/>
                <w:szCs w:val="18"/>
                <w:lang w:val="en-US" w:eastAsia="zh-CN"/>
              </w:rPr>
              <w:t>4.场长、主管安排的其他工作。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新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综合薪酬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新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5500-6500元/月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87CEE"/>
    <w:rsid w:val="6F5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2024-06-18T01:35:00Z</dcterms:created>
  <dc:creator>Administrator</dc:creator>
  <cp:lastModifiedBy>Administrator</cp:lastModifiedBy>
  <dcterms:modified xsi:type="dcterms:W3CDTF">2024-06-18T01:37:03Z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CE8B1E64E5024A63AC0FF59E82147B13</vt:lpwstr>
  </property>
</Properties>
</file>